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95" w:rsidRPr="00DD4F95" w:rsidRDefault="00DD4F95" w:rsidP="00DD4F95">
      <w:pPr>
        <w:jc w:val="center"/>
        <w:rPr>
          <w:b/>
          <w:sz w:val="36"/>
          <w:szCs w:val="36"/>
        </w:rPr>
      </w:pPr>
      <w:r w:rsidRPr="00DD4F95">
        <w:rPr>
          <w:b/>
          <w:sz w:val="36"/>
          <w:szCs w:val="36"/>
        </w:rPr>
        <w:t>Suggested Key Performance Indicators</w:t>
      </w:r>
    </w:p>
    <w:p w:rsidR="00DD4F95" w:rsidRDefault="00DD4F95"/>
    <w:p w:rsidR="00DD4F95" w:rsidRDefault="00DD4F95" w:rsidP="00DD4F95">
      <w:r>
        <w:t>Blue       Contract</w:t>
      </w:r>
    </w:p>
    <w:p w:rsidR="00DD4F95" w:rsidRDefault="00DD4F95" w:rsidP="00DD4F95">
      <w:r>
        <w:t>Yellow   Service</w:t>
      </w:r>
    </w:p>
    <w:p w:rsidR="00DD4F95" w:rsidRDefault="00DD4F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2552"/>
      </w:tblGrid>
      <w:tr w:rsidR="00DD4F95" w:rsidTr="00DD4F95">
        <w:trPr>
          <w:trHeight w:val="255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pPr>
              <w:rPr>
                <w:b/>
                <w:bCs/>
              </w:rPr>
            </w:pPr>
            <w:r>
              <w:rPr>
                <w:b/>
                <w:bCs/>
              </w:rPr>
              <w:t>Descriptor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pPr>
              <w:rPr>
                <w:b/>
                <w:bCs/>
              </w:rPr>
            </w:pPr>
            <w:r>
              <w:rPr>
                <w:b/>
                <w:bCs/>
              </w:rPr>
              <w:t>Priority(low 1- high 3)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Resilience – service would be available 99.8%</w:t>
            </w:r>
          </w:p>
        </w:tc>
        <w:tc>
          <w:tcPr>
            <w:tcW w:w="255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Failover</w:t>
            </w:r>
          </w:p>
        </w:tc>
        <w:tc>
          <w:tcPr>
            <w:tcW w:w="255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2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Quality of service – telephony delivery, transcription service if provided</w:t>
            </w:r>
          </w:p>
        </w:tc>
        <w:tc>
          <w:tcPr>
            <w:tcW w:w="255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F95" w:rsidRDefault="00DD4F95" w:rsidP="00DD4F95">
            <w:r>
              <w:t xml:space="preserve">X% of </w:t>
            </w:r>
            <w:bookmarkStart w:id="0" w:name="_GoBack"/>
            <w:bookmarkEnd w:id="0"/>
            <w:r>
              <w:t>X calls handled per service</w:t>
            </w:r>
          </w:p>
        </w:tc>
        <w:tc>
          <w:tcPr>
            <w:tcW w:w="2552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X calls resolved</w:t>
            </w:r>
          </w:p>
        </w:tc>
        <w:tc>
          <w:tcPr>
            <w:tcW w:w="2552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X calls redirected to back office</w:t>
            </w:r>
          </w:p>
        </w:tc>
        <w:tc>
          <w:tcPr>
            <w:tcW w:w="2552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  <w:tr w:rsidR="00DD4F95" w:rsidTr="00DD4F95">
        <w:trPr>
          <w:trHeight w:val="255"/>
        </w:trPr>
        <w:tc>
          <w:tcPr>
            <w:tcW w:w="5353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X calls transferred to back office systems</w:t>
            </w:r>
          </w:p>
        </w:tc>
        <w:tc>
          <w:tcPr>
            <w:tcW w:w="2552" w:type="dxa"/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F95" w:rsidRDefault="00DD4F95">
            <w:r>
              <w:t>3</w:t>
            </w:r>
          </w:p>
        </w:tc>
      </w:tr>
    </w:tbl>
    <w:p w:rsidR="00DD4F95" w:rsidRDefault="00DD4F95"/>
    <w:sectPr w:rsidR="00DD4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95"/>
    <w:rsid w:val="00515368"/>
    <w:rsid w:val="00DD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F9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F9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69AF9189</Template>
  <TotalTime>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Hinde</dc:creator>
  <cp:lastModifiedBy>Stuart Hinde</cp:lastModifiedBy>
  <cp:revision>1</cp:revision>
  <dcterms:created xsi:type="dcterms:W3CDTF">2015-11-11T11:21:00Z</dcterms:created>
  <dcterms:modified xsi:type="dcterms:W3CDTF">2015-11-11T11:26:00Z</dcterms:modified>
</cp:coreProperties>
</file>